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D80995" w14:textId="77777777" w:rsidR="006A18C3" w:rsidRDefault="006A18C3">
      <w:pPr>
        <w:rPr>
          <w:noProof/>
          <w:lang w:val="en-CA" w:eastAsia="en-CA"/>
        </w:rPr>
      </w:pPr>
    </w:p>
    <w:p w14:paraId="49204538" w14:textId="7008A407" w:rsidR="00A81809" w:rsidRDefault="00965F7C">
      <w:pPr>
        <w:rPr>
          <w:noProof/>
          <w:lang w:val="en-CA" w:eastAsia="en-CA"/>
        </w:rPr>
      </w:pPr>
      <w:permStart w:id="1274025523" w:edGrp="everyone"/>
      <w:r>
        <w:rPr>
          <w:noProof/>
          <w:lang w:val="en-CA" w:eastAsia="en-CA"/>
        </w:rPr>
        <w:drawing>
          <wp:anchor distT="0" distB="0" distL="114300" distR="114300" simplePos="0" relativeHeight="251657216" behindDoc="1" locked="0" layoutInCell="1" allowOverlap="1" wp14:anchorId="55E63839" wp14:editId="7EECFB2E">
            <wp:simplePos x="0" y="0"/>
            <wp:positionH relativeFrom="page">
              <wp:align>right</wp:align>
            </wp:positionH>
            <wp:positionV relativeFrom="paragraph">
              <wp:posOffset>-990600</wp:posOffset>
            </wp:positionV>
            <wp:extent cx="7772400" cy="1005914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_Letterhead[feb14].png"/>
                    <pic:cNvPicPr/>
                  </pic:nvPicPr>
                  <pic:blipFill>
                    <a:blip r:embed="rId7">
                      <a:extLst>
                        <a:ext uri="{28A0092B-C50C-407E-A947-70E740481C1C}">
                          <a14:useLocalDpi xmlns:a14="http://schemas.microsoft.com/office/drawing/2010/main" val="0"/>
                        </a:ext>
                      </a:extLst>
                    </a:blip>
                    <a:stretch>
                      <a:fillRect/>
                    </a:stretch>
                  </pic:blipFill>
                  <pic:spPr>
                    <a:xfrm>
                      <a:off x="0" y="0"/>
                      <a:ext cx="7772400" cy="10059141"/>
                    </a:xfrm>
                    <a:prstGeom prst="rect">
                      <a:avLst/>
                    </a:prstGeom>
                  </pic:spPr>
                </pic:pic>
              </a:graphicData>
            </a:graphic>
            <wp14:sizeRelH relativeFrom="page">
              <wp14:pctWidth>0</wp14:pctWidth>
            </wp14:sizeRelH>
            <wp14:sizeRelV relativeFrom="page">
              <wp14:pctHeight>0</wp14:pctHeight>
            </wp14:sizeRelV>
          </wp:anchor>
        </w:drawing>
      </w:r>
      <w:permEnd w:id="1274025523"/>
    </w:p>
    <w:p w14:paraId="16898879" w14:textId="77777777" w:rsidR="00C60551" w:rsidRDefault="00C60551">
      <w:pPr>
        <w:rPr>
          <w:noProof/>
          <w:lang w:val="en-CA" w:eastAsia="en-CA"/>
        </w:rPr>
      </w:pPr>
    </w:p>
    <w:p w14:paraId="35453B09" w14:textId="77777777" w:rsidR="00C60551" w:rsidRDefault="00C60551">
      <w:pPr>
        <w:rPr>
          <w:noProof/>
          <w:lang w:val="en-CA" w:eastAsia="en-CA"/>
        </w:rPr>
      </w:pPr>
    </w:p>
    <w:p w14:paraId="4FA208AB" w14:textId="77777777" w:rsidR="002D3C3F" w:rsidRPr="00315F86" w:rsidRDefault="002D3C3F" w:rsidP="00134E2E">
      <w:pPr>
        <w:pStyle w:val="ListParagraph"/>
        <w:rPr>
          <w:rFonts w:asciiTheme="minorHAnsi" w:eastAsia="Times New Roman" w:hAnsiTheme="minorHAnsi"/>
          <w:sz w:val="10"/>
          <w:szCs w:val="10"/>
          <w:lang w:eastAsia="en-CA"/>
        </w:rPr>
      </w:pPr>
    </w:p>
    <w:p w14:paraId="2E8B55F8" w14:textId="4DC17282" w:rsidR="00A90351" w:rsidRDefault="00A90351" w:rsidP="00A90351">
      <w:pPr>
        <w:rPr>
          <w:b/>
          <w:bCs/>
          <w:u w:val="single"/>
        </w:rPr>
      </w:pPr>
      <w:r>
        <w:rPr>
          <w:b/>
          <w:bCs/>
          <w:u w:val="single"/>
        </w:rPr>
        <w:t>S4 Audio Visual Policy</w:t>
      </w:r>
    </w:p>
    <w:p w14:paraId="0891389A" w14:textId="77777777" w:rsidR="00A90351" w:rsidRPr="00315F86" w:rsidRDefault="00A90351" w:rsidP="00A90351">
      <w:pPr>
        <w:rPr>
          <w:sz w:val="10"/>
          <w:szCs w:val="10"/>
        </w:rPr>
      </w:pPr>
    </w:p>
    <w:p w14:paraId="45BA0C5F" w14:textId="37E1150F" w:rsidR="00726E04" w:rsidRDefault="00D9609E" w:rsidP="00A90351">
      <w:pPr>
        <w:rPr>
          <w:rFonts w:eastAsia="Times New Roman"/>
          <w:lang w:eastAsia="en-CA"/>
        </w:rPr>
      </w:pPr>
      <w:r>
        <w:rPr>
          <w:rFonts w:eastAsia="Times New Roman"/>
          <w:lang w:eastAsia="en-CA"/>
        </w:rPr>
        <w:t>C</w:t>
      </w:r>
      <w:r w:rsidR="00A90351">
        <w:rPr>
          <w:rFonts w:eastAsia="Times New Roman"/>
          <w:lang w:eastAsia="en-CA"/>
        </w:rPr>
        <w:t xml:space="preserve">ontracts at </w:t>
      </w:r>
      <w:r w:rsidR="005C4166">
        <w:rPr>
          <w:rFonts w:eastAsia="Times New Roman"/>
          <w:lang w:eastAsia="en-CA"/>
        </w:rPr>
        <w:t xml:space="preserve">Universal, </w:t>
      </w:r>
      <w:r w:rsidR="00315F86">
        <w:rPr>
          <w:rFonts w:eastAsia="Times New Roman"/>
          <w:lang w:eastAsia="en-CA"/>
        </w:rPr>
        <w:t xml:space="preserve">Paramount </w:t>
      </w:r>
      <w:r w:rsidR="00A90351">
        <w:rPr>
          <w:rFonts w:eastAsia="Times New Roman"/>
          <w:lang w:eastAsia="en-CA"/>
        </w:rPr>
        <w:t xml:space="preserve">and The Manor are required to stipulate </w:t>
      </w:r>
      <w:r>
        <w:rPr>
          <w:rFonts w:eastAsia="Times New Roman"/>
          <w:lang w:eastAsia="en-CA"/>
        </w:rPr>
        <w:t xml:space="preserve">the company’s </w:t>
      </w:r>
      <w:r w:rsidR="00A90351">
        <w:rPr>
          <w:rFonts w:eastAsia="Times New Roman"/>
          <w:lang w:eastAsia="en-CA"/>
        </w:rPr>
        <w:t xml:space="preserve">S4 Entertainment </w:t>
      </w:r>
      <w:r w:rsidR="00AD261B">
        <w:rPr>
          <w:rFonts w:eastAsia="Times New Roman"/>
          <w:lang w:eastAsia="en-CA"/>
        </w:rPr>
        <w:t>and</w:t>
      </w:r>
      <w:r w:rsidR="00A90351">
        <w:rPr>
          <w:rFonts w:eastAsia="Times New Roman"/>
          <w:lang w:eastAsia="en-CA"/>
        </w:rPr>
        <w:t xml:space="preserve"> Audio Visual </w:t>
      </w:r>
      <w:r>
        <w:rPr>
          <w:rFonts w:eastAsia="Times New Roman"/>
          <w:lang w:eastAsia="en-CA"/>
        </w:rPr>
        <w:t>policy</w:t>
      </w:r>
      <w:r w:rsidR="00A90351">
        <w:rPr>
          <w:rFonts w:eastAsia="Times New Roman"/>
          <w:lang w:eastAsia="en-CA"/>
        </w:rPr>
        <w:t xml:space="preserve"> </w:t>
      </w:r>
      <w:r w:rsidR="00A254FD">
        <w:rPr>
          <w:rFonts w:eastAsia="Times New Roman"/>
          <w:lang w:eastAsia="en-CA"/>
        </w:rPr>
        <w:t xml:space="preserve">on the </w:t>
      </w:r>
      <w:r w:rsidR="00A90351">
        <w:rPr>
          <w:rFonts w:eastAsia="Times New Roman"/>
          <w:lang w:eastAsia="en-CA"/>
        </w:rPr>
        <w:t>clients booking agreement with the venue.  The client is required to initial the noted policy at time of signing with the venue in acknowledgment of the terms and conditions in place.</w:t>
      </w:r>
      <w:bookmarkStart w:id="0" w:name="_GoBack"/>
      <w:bookmarkEnd w:id="0"/>
      <w:permStart w:id="1683571018" w:edGrp="everyone"/>
      <w:permEnd w:id="1683571018"/>
    </w:p>
    <w:p w14:paraId="3CE6226F" w14:textId="77777777" w:rsidR="00A254FD" w:rsidRDefault="00A254FD" w:rsidP="00A90351">
      <w:pPr>
        <w:rPr>
          <w:rFonts w:eastAsia="Times New Roman"/>
          <w:b/>
          <w:lang w:eastAsia="en-CA"/>
        </w:rPr>
      </w:pPr>
    </w:p>
    <w:p w14:paraId="413894CC" w14:textId="14437A5F" w:rsidR="00A90351" w:rsidRDefault="00A90351" w:rsidP="00A90351">
      <w:pPr>
        <w:rPr>
          <w:rFonts w:eastAsia="Times New Roman"/>
          <w:lang w:eastAsia="en-CA"/>
        </w:rPr>
      </w:pPr>
      <w:r w:rsidRPr="00D9609E">
        <w:rPr>
          <w:rFonts w:eastAsia="Times New Roman"/>
          <w:b/>
          <w:lang w:eastAsia="en-CA"/>
        </w:rPr>
        <w:t>Universal Eventspace Policy</w:t>
      </w:r>
    </w:p>
    <w:p w14:paraId="4FAF2FCC" w14:textId="5CB106CD" w:rsidR="00A90351" w:rsidRDefault="00D9609E" w:rsidP="00A90351">
      <w:pPr>
        <w:rPr>
          <w:rFonts w:eastAsia="Times New Roman"/>
          <w:lang w:eastAsia="en-CA"/>
        </w:rPr>
      </w:pPr>
      <w:r>
        <w:rPr>
          <w:rFonts w:eastAsia="Times New Roman"/>
          <w:lang w:eastAsia="en-CA"/>
        </w:rPr>
        <w:t xml:space="preserve">Outside </w:t>
      </w:r>
      <w:r w:rsidR="00A254FD">
        <w:rPr>
          <w:rFonts w:eastAsia="Times New Roman"/>
          <w:lang w:eastAsia="en-CA"/>
        </w:rPr>
        <w:t xml:space="preserve">(externally sourced) </w:t>
      </w:r>
      <w:r>
        <w:rPr>
          <w:rFonts w:eastAsia="Times New Roman"/>
          <w:lang w:eastAsia="en-CA"/>
        </w:rPr>
        <w:t xml:space="preserve">audio visual equipment is not permitted within Universal Eventspace.  Use of the venues in-house audio and lighting system is mandatory.  The convener acknowledges they are responsible for contracting all </w:t>
      </w:r>
      <w:r w:rsidR="00A254FD">
        <w:rPr>
          <w:rFonts w:eastAsia="Times New Roman"/>
          <w:lang w:eastAsia="en-CA"/>
        </w:rPr>
        <w:t xml:space="preserve">sound and lighting services </w:t>
      </w:r>
      <w:r>
        <w:rPr>
          <w:rFonts w:eastAsia="Times New Roman"/>
          <w:lang w:eastAsia="en-CA"/>
        </w:rPr>
        <w:t xml:space="preserve">directly with S4 Entertainment Audio Visual.  </w:t>
      </w:r>
      <w:r w:rsidR="00304DE1">
        <w:rPr>
          <w:rFonts w:eastAsia="Times New Roman"/>
          <w:lang w:eastAsia="en-CA"/>
        </w:rPr>
        <w:t>Pricing to be reviewed directly with S4 Entertainment and Audio Visual.</w:t>
      </w:r>
    </w:p>
    <w:p w14:paraId="4A317F49" w14:textId="24A65606" w:rsidR="00A254FD" w:rsidRDefault="00A254FD" w:rsidP="00A90351">
      <w:pPr>
        <w:rPr>
          <w:rFonts w:eastAsia="Times New Roman"/>
          <w:lang w:eastAsia="en-CA"/>
        </w:rPr>
      </w:pPr>
      <w:r>
        <w:rPr>
          <w:rFonts w:eastAsia="Times New Roman"/>
          <w:lang w:eastAsia="en-CA"/>
        </w:rPr>
        <w:t xml:space="preserve">***905-326-4822 ext.3015 or </w:t>
      </w:r>
      <w:hyperlink r:id="rId8" w:history="1">
        <w:r w:rsidR="00315F86" w:rsidRPr="00533594">
          <w:rPr>
            <w:rStyle w:val="Hyperlink"/>
            <w:rFonts w:eastAsia="Times New Roman"/>
            <w:lang w:eastAsia="en-CA"/>
          </w:rPr>
          <w:t>sam@s-4.ca</w:t>
        </w:r>
        <w:r w:rsidR="00315F86" w:rsidRPr="00315F86">
          <w:rPr>
            <w:rStyle w:val="Hyperlink"/>
            <w:rFonts w:eastAsia="Times New Roman"/>
            <w:u w:val="none"/>
            <w:lang w:eastAsia="en-CA"/>
          </w:rPr>
          <w:t>***</w:t>
        </w:r>
      </w:hyperlink>
    </w:p>
    <w:p w14:paraId="57519A28" w14:textId="77777777" w:rsidR="00315F86" w:rsidRPr="00315F86" w:rsidRDefault="00315F86" w:rsidP="00A90351">
      <w:pPr>
        <w:rPr>
          <w:rFonts w:eastAsia="Times New Roman"/>
          <w:sz w:val="10"/>
          <w:szCs w:val="10"/>
          <w:lang w:eastAsia="en-CA"/>
        </w:rPr>
      </w:pPr>
    </w:p>
    <w:p w14:paraId="69ED08FE" w14:textId="71C79601" w:rsidR="00D9609E" w:rsidRDefault="00D9609E" w:rsidP="00A90351">
      <w:pPr>
        <w:rPr>
          <w:rFonts w:eastAsia="Times New Roman"/>
          <w:lang w:eastAsia="en-CA"/>
        </w:rPr>
      </w:pPr>
      <w:r>
        <w:rPr>
          <w:rFonts w:eastAsia="Times New Roman"/>
          <w:lang w:eastAsia="en-CA"/>
        </w:rPr>
        <w:t>________________</w:t>
      </w:r>
      <w:r w:rsidR="00A254FD">
        <w:rPr>
          <w:rFonts w:eastAsia="Times New Roman"/>
          <w:lang w:eastAsia="en-CA"/>
        </w:rPr>
        <w:t>_______________ (</w:t>
      </w:r>
      <w:r w:rsidR="00AD261B">
        <w:rPr>
          <w:rFonts w:eastAsia="Times New Roman"/>
          <w:lang w:eastAsia="en-CA"/>
        </w:rPr>
        <w:t>Client I</w:t>
      </w:r>
      <w:r w:rsidR="00A254FD">
        <w:rPr>
          <w:rFonts w:eastAsia="Times New Roman"/>
          <w:lang w:eastAsia="en-CA"/>
        </w:rPr>
        <w:t>nitials</w:t>
      </w:r>
      <w:r>
        <w:rPr>
          <w:rFonts w:eastAsia="Times New Roman"/>
          <w:lang w:eastAsia="en-CA"/>
        </w:rPr>
        <w:t>)</w:t>
      </w:r>
    </w:p>
    <w:p w14:paraId="457EDCC1" w14:textId="77777777" w:rsidR="00D9609E" w:rsidRDefault="00D9609E" w:rsidP="00A90351">
      <w:pPr>
        <w:rPr>
          <w:rFonts w:eastAsia="Times New Roman"/>
          <w:lang w:eastAsia="en-CA"/>
        </w:rPr>
      </w:pPr>
    </w:p>
    <w:p w14:paraId="56837EBA" w14:textId="4DB0D761" w:rsidR="00D9609E" w:rsidRDefault="00A254FD" w:rsidP="00D9609E">
      <w:pPr>
        <w:rPr>
          <w:rFonts w:eastAsia="Times New Roman"/>
          <w:lang w:eastAsia="en-CA"/>
        </w:rPr>
      </w:pPr>
      <w:r>
        <w:rPr>
          <w:rFonts w:eastAsia="Times New Roman"/>
          <w:b/>
          <w:lang w:eastAsia="en-CA"/>
        </w:rPr>
        <w:t>Paramount Eventspace</w:t>
      </w:r>
      <w:r w:rsidR="00D9609E" w:rsidRPr="00D9609E">
        <w:rPr>
          <w:rFonts w:eastAsia="Times New Roman"/>
          <w:b/>
          <w:lang w:eastAsia="en-CA"/>
        </w:rPr>
        <w:t xml:space="preserve"> Policy</w:t>
      </w:r>
    </w:p>
    <w:p w14:paraId="7526D781" w14:textId="7F1DAFD3" w:rsidR="00304DE1" w:rsidRDefault="00D9609E" w:rsidP="00304DE1">
      <w:pPr>
        <w:rPr>
          <w:rFonts w:eastAsia="Times New Roman"/>
          <w:lang w:eastAsia="en-CA"/>
        </w:rPr>
      </w:pPr>
      <w:r>
        <w:rPr>
          <w:rFonts w:eastAsia="Times New Roman"/>
          <w:lang w:eastAsia="en-CA"/>
        </w:rPr>
        <w:t xml:space="preserve">Outside </w:t>
      </w:r>
      <w:r w:rsidR="00A254FD">
        <w:rPr>
          <w:rFonts w:eastAsia="Times New Roman"/>
          <w:lang w:eastAsia="en-CA"/>
        </w:rPr>
        <w:t xml:space="preserve">(externally sourced) </w:t>
      </w:r>
      <w:r>
        <w:rPr>
          <w:rFonts w:eastAsia="Times New Roman"/>
          <w:lang w:eastAsia="en-CA"/>
        </w:rPr>
        <w:t xml:space="preserve">audio visual equipment is not permitted within </w:t>
      </w:r>
      <w:r w:rsidR="00A254FD">
        <w:rPr>
          <w:rFonts w:eastAsia="Times New Roman"/>
          <w:lang w:eastAsia="en-CA"/>
        </w:rPr>
        <w:t>Paramount</w:t>
      </w:r>
      <w:r>
        <w:rPr>
          <w:rFonts w:eastAsia="Times New Roman"/>
          <w:lang w:eastAsia="en-CA"/>
        </w:rPr>
        <w:t xml:space="preserve"> Eventspace.  Use of the venues in-house audio and lighting system is mandatory.  The convener acknowledges they are responsible for contracting all </w:t>
      </w:r>
      <w:r w:rsidR="00A254FD">
        <w:rPr>
          <w:rFonts w:eastAsia="Times New Roman"/>
          <w:lang w:eastAsia="en-CA"/>
        </w:rPr>
        <w:t>sound and lighting services</w:t>
      </w:r>
      <w:r>
        <w:rPr>
          <w:rFonts w:eastAsia="Times New Roman"/>
          <w:lang w:eastAsia="en-CA"/>
        </w:rPr>
        <w:t xml:space="preserve"> directly with S4 Entertainment Audio Visual.  </w:t>
      </w:r>
      <w:r w:rsidR="00304DE1">
        <w:rPr>
          <w:rFonts w:eastAsia="Times New Roman"/>
          <w:lang w:eastAsia="en-CA"/>
        </w:rPr>
        <w:t>Pricing to be reviewed directly with S4 Entertainment and Audio Visual.</w:t>
      </w:r>
    </w:p>
    <w:p w14:paraId="0DA17A3E" w14:textId="651F199F" w:rsidR="00D9609E" w:rsidRDefault="00304DE1" w:rsidP="00D9609E">
      <w:pPr>
        <w:rPr>
          <w:rFonts w:eastAsia="Times New Roman"/>
          <w:lang w:eastAsia="en-CA"/>
        </w:rPr>
      </w:pPr>
      <w:r>
        <w:rPr>
          <w:rFonts w:eastAsia="Times New Roman"/>
          <w:lang w:eastAsia="en-CA"/>
        </w:rPr>
        <w:t xml:space="preserve">***905-326-3000 ext.268 or </w:t>
      </w:r>
      <w:hyperlink r:id="rId9" w:history="1">
        <w:r w:rsidRPr="00D8003E">
          <w:rPr>
            <w:rStyle w:val="Hyperlink"/>
            <w:rFonts w:eastAsia="Times New Roman"/>
            <w:lang w:eastAsia="en-CA"/>
          </w:rPr>
          <w:t>vito@s-4.ca</w:t>
        </w:r>
      </w:hyperlink>
      <w:r>
        <w:rPr>
          <w:rFonts w:eastAsia="Times New Roman"/>
          <w:lang w:eastAsia="en-CA"/>
        </w:rPr>
        <w:t xml:space="preserve">***  </w:t>
      </w:r>
    </w:p>
    <w:p w14:paraId="06DB59BE" w14:textId="77777777" w:rsidR="00D9609E" w:rsidRPr="00315F86" w:rsidRDefault="00D9609E" w:rsidP="00D9609E">
      <w:pPr>
        <w:rPr>
          <w:rFonts w:eastAsia="Times New Roman"/>
          <w:sz w:val="10"/>
          <w:szCs w:val="10"/>
          <w:lang w:eastAsia="en-CA"/>
        </w:rPr>
      </w:pPr>
    </w:p>
    <w:p w14:paraId="280E90DC" w14:textId="1991B264" w:rsidR="00D9609E" w:rsidRDefault="00D9609E" w:rsidP="00D9609E">
      <w:pPr>
        <w:rPr>
          <w:rFonts w:eastAsia="Times New Roman"/>
          <w:lang w:eastAsia="en-CA"/>
        </w:rPr>
      </w:pPr>
      <w:r>
        <w:rPr>
          <w:rFonts w:eastAsia="Times New Roman"/>
          <w:lang w:eastAsia="en-CA"/>
        </w:rPr>
        <w:t>_______________________________ (</w:t>
      </w:r>
      <w:r w:rsidR="00AD261B">
        <w:rPr>
          <w:rFonts w:eastAsia="Times New Roman"/>
          <w:lang w:eastAsia="en-CA"/>
        </w:rPr>
        <w:t>Client I</w:t>
      </w:r>
      <w:r>
        <w:rPr>
          <w:rFonts w:eastAsia="Times New Roman"/>
          <w:lang w:eastAsia="en-CA"/>
        </w:rPr>
        <w:t>nitials)</w:t>
      </w:r>
    </w:p>
    <w:p w14:paraId="78AC5EDB" w14:textId="77777777" w:rsidR="00A254FD" w:rsidRDefault="00A254FD" w:rsidP="00D9609E">
      <w:pPr>
        <w:rPr>
          <w:rFonts w:eastAsia="Times New Roman"/>
          <w:lang w:eastAsia="en-CA"/>
        </w:rPr>
      </w:pPr>
    </w:p>
    <w:p w14:paraId="5658A81A" w14:textId="51254FA6" w:rsidR="005C4166" w:rsidRDefault="005C4166" w:rsidP="005C4166">
      <w:pPr>
        <w:rPr>
          <w:rFonts w:eastAsia="Times New Roman"/>
          <w:lang w:eastAsia="en-CA"/>
        </w:rPr>
      </w:pPr>
      <w:r>
        <w:rPr>
          <w:rFonts w:eastAsia="Times New Roman"/>
          <w:b/>
          <w:lang w:eastAsia="en-CA"/>
        </w:rPr>
        <w:t>The Manor Event Venue</w:t>
      </w:r>
      <w:r w:rsidRPr="00D9609E">
        <w:rPr>
          <w:rFonts w:eastAsia="Times New Roman"/>
          <w:b/>
          <w:lang w:eastAsia="en-CA"/>
        </w:rPr>
        <w:t xml:space="preserve"> Policy</w:t>
      </w:r>
    </w:p>
    <w:p w14:paraId="3480E336" w14:textId="1B331499" w:rsidR="005C4166" w:rsidRPr="005C4166" w:rsidRDefault="005C4166" w:rsidP="005C4166">
      <w:pPr>
        <w:tabs>
          <w:tab w:val="left" w:pos="5935"/>
        </w:tabs>
        <w:rPr>
          <w:rFonts w:cs="Times New Roman"/>
          <w:color w:val="000000"/>
        </w:rPr>
      </w:pPr>
      <w:r w:rsidRPr="005C4166">
        <w:rPr>
          <w:rFonts w:cs="Times New Roman"/>
          <w:color w:val="000000"/>
        </w:rPr>
        <w:t>Use of The Manor’s DJ booth is mandatory (if the client secures a band, the policy is waived).  The “Manor Sound Plug In Fee” ($400 Victoria Hall, $500 Alexander &amp; Elizabeth Hall) will be invoiced directly by S4</w:t>
      </w:r>
      <w:r w:rsidR="00AD261B">
        <w:rPr>
          <w:rFonts w:cs="Times New Roman"/>
          <w:color w:val="000000"/>
        </w:rPr>
        <w:t xml:space="preserve"> Entertainment and Audio Visual</w:t>
      </w:r>
      <w:r w:rsidRPr="005C4166">
        <w:rPr>
          <w:rFonts w:cs="Times New Roman"/>
          <w:color w:val="000000"/>
        </w:rPr>
        <w:t xml:space="preserve"> if the client does not secure DJ services with our in-house DJ company S4 (+ 13% tax).  In the event an outsourced DJ is contracted, the clients outsourced DJ will set-up within the designated booth space and patch-in to the built in speakers. The client’s DJ is required to provide all other necessary equipment. An S4 technician will be on-site throughout the duration of the event (client to include the technician within the vendor meal count).  </w:t>
      </w:r>
    </w:p>
    <w:p w14:paraId="0849FDBC" w14:textId="11A9E968" w:rsidR="005C4166" w:rsidRDefault="005C4166" w:rsidP="005C4166">
      <w:pPr>
        <w:rPr>
          <w:rFonts w:eastAsia="Times New Roman"/>
          <w:lang w:eastAsia="en-CA"/>
        </w:rPr>
      </w:pPr>
      <w:r>
        <w:rPr>
          <w:rFonts w:eastAsia="Times New Roman"/>
          <w:lang w:eastAsia="en-CA"/>
        </w:rPr>
        <w:t xml:space="preserve">***905-326-4822 ext.2405 or </w:t>
      </w:r>
      <w:hyperlink r:id="rId10" w:history="1">
        <w:r w:rsidRPr="00D8003E">
          <w:rPr>
            <w:rStyle w:val="Hyperlink"/>
            <w:rFonts w:eastAsia="Times New Roman"/>
            <w:lang w:eastAsia="en-CA"/>
          </w:rPr>
          <w:t>alessandra@s-4.ca</w:t>
        </w:r>
      </w:hyperlink>
      <w:r w:rsidR="00AD261B">
        <w:rPr>
          <w:rFonts w:eastAsia="Times New Roman"/>
          <w:lang w:eastAsia="en-CA"/>
        </w:rPr>
        <w:t>***</w:t>
      </w:r>
      <w:r>
        <w:rPr>
          <w:rFonts w:eastAsia="Times New Roman"/>
          <w:lang w:eastAsia="en-CA"/>
        </w:rPr>
        <w:t xml:space="preserve"> </w:t>
      </w:r>
    </w:p>
    <w:p w14:paraId="1997B811" w14:textId="77777777" w:rsidR="005C4166" w:rsidRPr="00315F86" w:rsidRDefault="005C4166" w:rsidP="005C4166">
      <w:pPr>
        <w:rPr>
          <w:rFonts w:eastAsia="Times New Roman"/>
          <w:sz w:val="10"/>
          <w:szCs w:val="10"/>
          <w:lang w:eastAsia="en-CA"/>
        </w:rPr>
      </w:pPr>
    </w:p>
    <w:p w14:paraId="6ABFF971" w14:textId="7E6CBC9D" w:rsidR="00AD261B" w:rsidRDefault="005C4166" w:rsidP="00315F86">
      <w:pPr>
        <w:rPr>
          <w:rFonts w:eastAsia="Times New Roman"/>
          <w:lang w:eastAsia="en-CA"/>
        </w:rPr>
      </w:pPr>
      <w:r>
        <w:rPr>
          <w:rFonts w:eastAsia="Times New Roman"/>
          <w:lang w:eastAsia="en-CA"/>
        </w:rPr>
        <w:t>_______________________________ (</w:t>
      </w:r>
      <w:r w:rsidR="00AD261B">
        <w:rPr>
          <w:rFonts w:eastAsia="Times New Roman"/>
          <w:lang w:eastAsia="en-CA"/>
        </w:rPr>
        <w:t>Client I</w:t>
      </w:r>
      <w:r>
        <w:rPr>
          <w:rFonts w:eastAsia="Times New Roman"/>
          <w:lang w:eastAsia="en-CA"/>
        </w:rPr>
        <w:t>nitials)</w:t>
      </w:r>
    </w:p>
    <w:p w14:paraId="0F392880" w14:textId="77777777" w:rsidR="00315F86" w:rsidRDefault="00315F86" w:rsidP="00315F86">
      <w:pPr>
        <w:rPr>
          <w:rFonts w:eastAsia="Times New Roman"/>
          <w:lang w:eastAsia="en-CA"/>
        </w:rPr>
      </w:pPr>
    </w:p>
    <w:p w14:paraId="1E1FDA22" w14:textId="77777777" w:rsidR="00134E2E" w:rsidRDefault="00134E2E" w:rsidP="00134E2E">
      <w:pPr>
        <w:jc w:val="right"/>
        <w:rPr>
          <w:i/>
        </w:rPr>
      </w:pPr>
      <w:r>
        <w:rPr>
          <w:b/>
          <w:i/>
          <w:noProof/>
          <w:lang w:val="en-CA" w:eastAsia="en-CA"/>
        </w:rPr>
        <w:drawing>
          <wp:inline distT="0" distB="0" distL="0" distR="0" wp14:anchorId="6526E648" wp14:editId="205D43E8">
            <wp:extent cx="1419225" cy="371475"/>
            <wp:effectExtent l="0" t="0" r="9525" b="9525"/>
            <wp:docPr id="1" name="Picture 1" descr="BYPP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PPCO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9225" cy="371475"/>
                    </a:xfrm>
                    <a:prstGeom prst="rect">
                      <a:avLst/>
                    </a:prstGeom>
                    <a:noFill/>
                    <a:ln>
                      <a:noFill/>
                    </a:ln>
                  </pic:spPr>
                </pic:pic>
              </a:graphicData>
            </a:graphic>
          </wp:inline>
        </w:drawing>
      </w:r>
    </w:p>
    <w:p w14:paraId="3F281A79" w14:textId="0714BAAF" w:rsidR="00AD261B" w:rsidRDefault="00134E2E" w:rsidP="00BC765F">
      <w:pPr>
        <w:pStyle w:val="Footer"/>
        <w:jc w:val="right"/>
        <w:rPr>
          <w:i/>
          <w:sz w:val="16"/>
        </w:rPr>
      </w:pPr>
      <w:r>
        <w:rPr>
          <w:i/>
          <w:sz w:val="16"/>
        </w:rPr>
        <w:t xml:space="preserve">Revised </w:t>
      </w:r>
      <w:r w:rsidR="00AD261B">
        <w:rPr>
          <w:i/>
          <w:sz w:val="16"/>
        </w:rPr>
        <w:t xml:space="preserve">March </w:t>
      </w:r>
      <w:r w:rsidR="00315F86">
        <w:rPr>
          <w:i/>
          <w:sz w:val="16"/>
        </w:rPr>
        <w:t>5, 2018 Diane Kolodziej @ 4:3</w:t>
      </w:r>
      <w:r w:rsidR="00AD261B">
        <w:rPr>
          <w:i/>
          <w:sz w:val="16"/>
        </w:rPr>
        <w:t>0pm</w:t>
      </w:r>
      <w:permStart w:id="2053920242" w:edGrp="everyone"/>
      <w:permEnd w:id="2053920242"/>
    </w:p>
    <w:sectPr w:rsidR="00AD261B" w:rsidSect="00A8180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793109" w14:textId="77777777" w:rsidR="004376BB" w:rsidRDefault="004376BB" w:rsidP="00897F43">
      <w:r>
        <w:separator/>
      </w:r>
    </w:p>
  </w:endnote>
  <w:endnote w:type="continuationSeparator" w:id="0">
    <w:p w14:paraId="0F6BC58B" w14:textId="77777777" w:rsidR="004376BB" w:rsidRDefault="004376BB" w:rsidP="00897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8AF0BD" w14:textId="77777777" w:rsidR="004376BB" w:rsidRDefault="004376BB" w:rsidP="00897F43">
      <w:r>
        <w:separator/>
      </w:r>
    </w:p>
  </w:footnote>
  <w:footnote w:type="continuationSeparator" w:id="0">
    <w:p w14:paraId="0C0B5358" w14:textId="77777777" w:rsidR="004376BB" w:rsidRDefault="004376BB" w:rsidP="00897F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pStyle w:val="Level1"/>
      <w:lvlText w:val="%1."/>
      <w:lvlJc w:val="left"/>
      <w:pPr>
        <w:tabs>
          <w:tab w:val="num" w:pos="720"/>
        </w:tabs>
        <w:ind w:left="720" w:hanging="720"/>
      </w:pPr>
      <w:rPr>
        <w:rFonts w:ascii="Times New Roman" w:hAnsi="Times New Roman"/>
        <w:kern w:val="2"/>
        <w:sz w:val="24"/>
      </w:rPr>
    </w:lvl>
    <w:lvl w:ilvl="1">
      <w:start w:val="1"/>
      <w:numFmt w:val="lowerLetter"/>
      <w:pStyle w:val="Level2"/>
      <w:lvlText w:val="(%2)"/>
      <w:lvlJc w:val="left"/>
      <w:pPr>
        <w:tabs>
          <w:tab w:val="num" w:pos="1440"/>
        </w:tabs>
        <w:ind w:left="1440" w:hanging="720"/>
      </w:pPr>
    </w:lvl>
    <w:lvl w:ilvl="2">
      <w:start w:val="1"/>
      <w:numFmt w:val="lowerRoman"/>
      <w:pStyle w:val="Level3"/>
      <w:lvlText w:val="(%3)"/>
      <w:lvlJc w:val="left"/>
      <w:pPr>
        <w:tabs>
          <w:tab w:val="num" w:pos="2160"/>
        </w:tabs>
        <w:ind w:left="2160" w:hanging="720"/>
      </w:pPr>
    </w:lvl>
    <w:lvl w:ilvl="3">
      <w:start w:val="1"/>
      <w:numFmt w:val="upperLetter"/>
      <w:lvlText w:val="%4"/>
      <w:lvlJc w:val="left"/>
    </w:lvl>
    <w:lvl w:ilvl="4">
      <w:start w:val="1"/>
      <w:numFmt w:val="decimal"/>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283B2BBE"/>
    <w:multiLevelType w:val="hybridMultilevel"/>
    <w:tmpl w:val="B5F2AD2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0D800A6"/>
    <w:multiLevelType w:val="singleLevel"/>
    <w:tmpl w:val="21168BDA"/>
    <w:lvl w:ilvl="0">
      <w:start w:val="1"/>
      <w:numFmt w:val="lowerRoman"/>
      <w:lvlText w:val="(%1)"/>
      <w:lvlJc w:val="left"/>
      <w:pPr>
        <w:tabs>
          <w:tab w:val="num" w:pos="720"/>
        </w:tabs>
        <w:ind w:left="720" w:hanging="720"/>
      </w:pPr>
      <w:rPr>
        <w:rFonts w:hint="default"/>
      </w:rPr>
    </w:lvl>
  </w:abstractNum>
  <w:abstractNum w:abstractNumId="3" w15:restartNumberingAfterBreak="0">
    <w:nsid w:val="323443A5"/>
    <w:multiLevelType w:val="singleLevel"/>
    <w:tmpl w:val="FD2E6868"/>
    <w:lvl w:ilvl="0">
      <w:start w:val="1"/>
      <w:numFmt w:val="lowerLetter"/>
      <w:lvlText w:val="(%1)"/>
      <w:lvlJc w:val="left"/>
      <w:pPr>
        <w:tabs>
          <w:tab w:val="num" w:pos="1440"/>
        </w:tabs>
        <w:ind w:left="1440" w:hanging="720"/>
      </w:pPr>
      <w:rPr>
        <w:rFonts w:hint="default"/>
      </w:rPr>
    </w:lvl>
  </w:abstractNum>
  <w:abstractNum w:abstractNumId="4" w15:restartNumberingAfterBreak="0">
    <w:nsid w:val="631A22BD"/>
    <w:multiLevelType w:val="hybridMultilevel"/>
    <w:tmpl w:val="090A366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793824F5"/>
    <w:multiLevelType w:val="hybridMultilevel"/>
    <w:tmpl w:val="821265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7CD2502A"/>
    <w:multiLevelType w:val="hybridMultilevel"/>
    <w:tmpl w:val="6BA62F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1"/>
  </w:num>
  <w:num w:numId="5">
    <w:abstractNumId w:val="3"/>
  </w:num>
  <w:num w:numId="6">
    <w:abstractNumId w:val="0"/>
    <w:lvlOverride w:ilvl="0">
      <w:lvl w:ilvl="0">
        <w:start w:val="1"/>
        <w:numFmt w:val="decimal"/>
        <w:pStyle w:val="Level1"/>
        <w:lvlText w:val="%1."/>
        <w:lvlJc w:val="left"/>
        <w:pPr>
          <w:tabs>
            <w:tab w:val="num" w:pos="720"/>
          </w:tabs>
          <w:ind w:left="720" w:hanging="720"/>
        </w:pPr>
      </w:lvl>
    </w:lvlOverride>
    <w:lvlOverride w:ilvl="1">
      <w:lvl w:ilvl="1">
        <w:start w:val="1"/>
        <w:numFmt w:val="lowerLetter"/>
        <w:pStyle w:val="Level2"/>
        <w:lvlText w:val="(%2)"/>
        <w:lvlJc w:val="left"/>
        <w:pPr>
          <w:tabs>
            <w:tab w:val="num" w:pos="1440"/>
          </w:tabs>
          <w:ind w:left="1440" w:hanging="720"/>
        </w:pPr>
      </w:lvl>
    </w:lvlOverride>
    <w:lvlOverride w:ilvl="2">
      <w:lvl w:ilvl="2">
        <w:start w:val="1"/>
        <w:numFmt w:val="lowerRoman"/>
        <w:pStyle w:val="Level3"/>
        <w:lvlText w:val="(%3)"/>
        <w:lvlJc w:val="left"/>
        <w:pPr>
          <w:tabs>
            <w:tab w:val="num" w:pos="2160"/>
          </w:tabs>
          <w:ind w:left="2160" w:hanging="720"/>
        </w:pPr>
      </w:lvl>
    </w:lvlOverride>
    <w:lvlOverride w:ilvl="3">
      <w:lvl w:ilvl="3">
        <w:start w:val="1"/>
        <w:numFmt w:val="lowerLetter"/>
        <w:lvlText w:val="%4)"/>
        <w:lvlJc w:val="left"/>
        <w:pPr>
          <w:tabs>
            <w:tab w:val="num" w:pos="0"/>
          </w:tabs>
          <w:ind w:left="2880" w:hanging="720"/>
        </w:pPr>
      </w:lvl>
    </w:lvlOverride>
    <w:lvlOverride w:ilvl="4">
      <w:lvl w:ilvl="4">
        <w:start w:val="1"/>
        <w:numFmt w:val="decimal"/>
        <w:lvlText w:val="(%5)"/>
        <w:lvlJc w:val="left"/>
        <w:pPr>
          <w:tabs>
            <w:tab w:val="num" w:pos="0"/>
          </w:tabs>
          <w:ind w:left="3600" w:hanging="720"/>
        </w:pPr>
      </w:lvl>
    </w:lvlOverride>
    <w:lvlOverride w:ilvl="5">
      <w:lvl w:ilvl="5">
        <w:start w:val="1"/>
        <w:numFmt w:val="lowerLetter"/>
        <w:lvlText w:val="(%6)"/>
        <w:lvlJc w:val="left"/>
        <w:pPr>
          <w:tabs>
            <w:tab w:val="num" w:pos="0"/>
          </w:tabs>
          <w:ind w:left="4320" w:hanging="720"/>
        </w:pPr>
      </w:lvl>
    </w:lvlOverride>
    <w:lvlOverride w:ilvl="6">
      <w:lvl w:ilvl="6">
        <w:start w:val="1"/>
        <w:numFmt w:val="lowerRoman"/>
        <w:lvlText w:val="(%7)"/>
        <w:lvlJc w:val="left"/>
        <w:pPr>
          <w:tabs>
            <w:tab w:val="num" w:pos="0"/>
          </w:tabs>
          <w:ind w:left="5040" w:hanging="720"/>
        </w:pPr>
      </w:lvl>
    </w:lvlOverride>
    <w:lvlOverride w:ilvl="7">
      <w:lvl w:ilvl="7">
        <w:start w:val="1"/>
        <w:numFmt w:val="lowerLetter"/>
        <w:lvlText w:val="(%8)"/>
        <w:lvlJc w:val="left"/>
        <w:pPr>
          <w:tabs>
            <w:tab w:val="num" w:pos="0"/>
          </w:tabs>
          <w:ind w:left="5760" w:hanging="720"/>
        </w:pPr>
      </w:lvl>
    </w:lvlOverride>
    <w:lvlOverride w:ilvl="8">
      <w:lvl w:ilvl="8">
        <w:numFmt w:val="lowerRoman"/>
        <w:lvlText w:val="(%9)"/>
        <w:lvlJc w:val="left"/>
        <w:pPr>
          <w:tabs>
            <w:tab w:val="num" w:pos="0"/>
          </w:tabs>
          <w:ind w:left="6480" w:hanging="720"/>
        </w:pPr>
      </w:lvl>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xVjf+/isqgCdat6MCBP9psmB8RdrDAtbW7dyysScYi2V5Kd6oha1y/vgh+ipFHNotUrRfy3PHLX1tZW/g8p0TA==" w:salt="ALkXN2DF23sGJIzlHXKvLQ=="/>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F43"/>
    <w:rsid w:val="00134E2E"/>
    <w:rsid w:val="00282B93"/>
    <w:rsid w:val="002D3C3F"/>
    <w:rsid w:val="00304DE1"/>
    <w:rsid w:val="00315F86"/>
    <w:rsid w:val="004376BB"/>
    <w:rsid w:val="004A61CA"/>
    <w:rsid w:val="005C4166"/>
    <w:rsid w:val="006A18C3"/>
    <w:rsid w:val="00701E7F"/>
    <w:rsid w:val="00726E04"/>
    <w:rsid w:val="0079619A"/>
    <w:rsid w:val="00897F43"/>
    <w:rsid w:val="008E44EE"/>
    <w:rsid w:val="00965F7C"/>
    <w:rsid w:val="00A254FD"/>
    <w:rsid w:val="00A5072C"/>
    <w:rsid w:val="00A81809"/>
    <w:rsid w:val="00A90351"/>
    <w:rsid w:val="00AD0038"/>
    <w:rsid w:val="00AD261B"/>
    <w:rsid w:val="00B40300"/>
    <w:rsid w:val="00B54B40"/>
    <w:rsid w:val="00BC765F"/>
    <w:rsid w:val="00C60551"/>
    <w:rsid w:val="00D34869"/>
    <w:rsid w:val="00D960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77B2BD"/>
  <w14:defaultImageDpi w14:val="300"/>
  <w15:docId w15:val="{6E9C996D-82B3-458C-BF3B-EE478E248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7F43"/>
    <w:pPr>
      <w:tabs>
        <w:tab w:val="center" w:pos="4320"/>
        <w:tab w:val="right" w:pos="8640"/>
      </w:tabs>
    </w:pPr>
  </w:style>
  <w:style w:type="character" w:customStyle="1" w:styleId="HeaderChar">
    <w:name w:val="Header Char"/>
    <w:basedOn w:val="DefaultParagraphFont"/>
    <w:link w:val="Header"/>
    <w:uiPriority w:val="99"/>
    <w:rsid w:val="00897F43"/>
  </w:style>
  <w:style w:type="paragraph" w:styleId="Footer">
    <w:name w:val="footer"/>
    <w:basedOn w:val="Normal"/>
    <w:link w:val="FooterChar"/>
    <w:unhideWhenUsed/>
    <w:rsid w:val="00897F43"/>
    <w:pPr>
      <w:tabs>
        <w:tab w:val="center" w:pos="4320"/>
        <w:tab w:val="right" w:pos="8640"/>
      </w:tabs>
    </w:pPr>
  </w:style>
  <w:style w:type="character" w:customStyle="1" w:styleId="FooterChar">
    <w:name w:val="Footer Char"/>
    <w:basedOn w:val="DefaultParagraphFont"/>
    <w:link w:val="Footer"/>
    <w:uiPriority w:val="99"/>
    <w:rsid w:val="00897F43"/>
  </w:style>
  <w:style w:type="paragraph" w:styleId="BalloonText">
    <w:name w:val="Balloon Text"/>
    <w:basedOn w:val="Normal"/>
    <w:link w:val="BalloonTextChar"/>
    <w:uiPriority w:val="99"/>
    <w:semiHidden/>
    <w:unhideWhenUsed/>
    <w:rsid w:val="00B54B4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54B40"/>
    <w:rPr>
      <w:rFonts w:ascii="Lucida Grande" w:hAnsi="Lucida Grande" w:cs="Lucida Grande"/>
      <w:sz w:val="18"/>
      <w:szCs w:val="18"/>
    </w:rPr>
  </w:style>
  <w:style w:type="paragraph" w:styleId="ListParagraph">
    <w:name w:val="List Paragraph"/>
    <w:basedOn w:val="Normal"/>
    <w:uiPriority w:val="34"/>
    <w:qFormat/>
    <w:rsid w:val="00134E2E"/>
    <w:pPr>
      <w:ind w:left="720"/>
    </w:pPr>
    <w:rPr>
      <w:rFonts w:ascii="Calibri" w:eastAsiaTheme="minorHAnsi" w:hAnsi="Calibri" w:cs="Times New Roman"/>
      <w:sz w:val="22"/>
      <w:szCs w:val="22"/>
      <w:lang w:val="en-CA"/>
    </w:rPr>
  </w:style>
  <w:style w:type="paragraph" w:customStyle="1" w:styleId="Style1">
    <w:name w:val="Style1"/>
    <w:basedOn w:val="Normal"/>
    <w:rsid w:val="002D3C3F"/>
    <w:pPr>
      <w:widowControl w:val="0"/>
      <w:jc w:val="both"/>
    </w:pPr>
    <w:rPr>
      <w:rFonts w:ascii="Times New Roman" w:eastAsia="Times New Roman" w:hAnsi="Times New Roman" w:cs="Times New Roman"/>
      <w:snapToGrid w:val="0"/>
      <w:sz w:val="22"/>
      <w:szCs w:val="20"/>
      <w:lang w:val="en-CA"/>
    </w:rPr>
  </w:style>
  <w:style w:type="paragraph" w:customStyle="1" w:styleId="Level1">
    <w:name w:val="Level 1"/>
    <w:basedOn w:val="Normal"/>
    <w:rsid w:val="002D3C3F"/>
    <w:pPr>
      <w:widowControl w:val="0"/>
      <w:numPr>
        <w:numId w:val="6"/>
      </w:numPr>
      <w:outlineLvl w:val="0"/>
    </w:pPr>
    <w:rPr>
      <w:rFonts w:ascii="Times New Roman" w:eastAsia="Times New Roman" w:hAnsi="Times New Roman" w:cs="Times New Roman"/>
      <w:snapToGrid w:val="0"/>
      <w:szCs w:val="20"/>
    </w:rPr>
  </w:style>
  <w:style w:type="paragraph" w:customStyle="1" w:styleId="Level2">
    <w:name w:val="Level 2"/>
    <w:basedOn w:val="Normal"/>
    <w:rsid w:val="002D3C3F"/>
    <w:pPr>
      <w:widowControl w:val="0"/>
      <w:numPr>
        <w:ilvl w:val="1"/>
        <w:numId w:val="6"/>
      </w:numPr>
      <w:outlineLvl w:val="1"/>
    </w:pPr>
    <w:rPr>
      <w:rFonts w:ascii="Times New Roman" w:eastAsia="Times New Roman" w:hAnsi="Times New Roman" w:cs="Times New Roman"/>
      <w:snapToGrid w:val="0"/>
      <w:szCs w:val="20"/>
    </w:rPr>
  </w:style>
  <w:style w:type="paragraph" w:customStyle="1" w:styleId="Level3">
    <w:name w:val="Level 3"/>
    <w:basedOn w:val="Normal"/>
    <w:rsid w:val="002D3C3F"/>
    <w:pPr>
      <w:widowControl w:val="0"/>
      <w:numPr>
        <w:ilvl w:val="2"/>
        <w:numId w:val="6"/>
      </w:numPr>
      <w:outlineLvl w:val="2"/>
    </w:pPr>
    <w:rPr>
      <w:rFonts w:ascii="Times New Roman" w:eastAsia="Times New Roman" w:hAnsi="Times New Roman" w:cs="Times New Roman"/>
      <w:snapToGrid w:val="0"/>
      <w:szCs w:val="20"/>
    </w:rPr>
  </w:style>
  <w:style w:type="paragraph" w:styleId="BodyText">
    <w:name w:val="Body Text"/>
    <w:basedOn w:val="Normal"/>
    <w:link w:val="BodyTextChar"/>
    <w:rsid w:val="002D3C3F"/>
    <w:pPr>
      <w:widowControl w:val="0"/>
      <w:jc w:val="both"/>
    </w:pPr>
    <w:rPr>
      <w:rFonts w:ascii="Times New Roman" w:eastAsia="Times New Roman" w:hAnsi="Times New Roman" w:cs="Times New Roman"/>
      <w:snapToGrid w:val="0"/>
      <w:sz w:val="20"/>
      <w:szCs w:val="20"/>
      <w:lang w:val="en-CA"/>
    </w:rPr>
  </w:style>
  <w:style w:type="character" w:customStyle="1" w:styleId="BodyTextChar">
    <w:name w:val="Body Text Char"/>
    <w:basedOn w:val="DefaultParagraphFont"/>
    <w:link w:val="BodyText"/>
    <w:rsid w:val="002D3C3F"/>
    <w:rPr>
      <w:rFonts w:ascii="Times New Roman" w:eastAsia="Times New Roman" w:hAnsi="Times New Roman" w:cs="Times New Roman"/>
      <w:snapToGrid w:val="0"/>
      <w:sz w:val="20"/>
      <w:szCs w:val="20"/>
      <w:lang w:val="en-CA"/>
    </w:rPr>
  </w:style>
  <w:style w:type="paragraph" w:styleId="FootnoteText">
    <w:name w:val="footnote text"/>
    <w:basedOn w:val="Normal"/>
    <w:link w:val="FootnoteTextChar"/>
    <w:semiHidden/>
    <w:rsid w:val="002D3C3F"/>
    <w:pPr>
      <w:widowControl w:val="0"/>
      <w:jc w:val="both"/>
    </w:pPr>
    <w:rPr>
      <w:rFonts w:ascii="Times New Roman" w:eastAsia="Times New Roman" w:hAnsi="Times New Roman" w:cs="Times New Roman"/>
      <w:snapToGrid w:val="0"/>
      <w:sz w:val="20"/>
      <w:szCs w:val="20"/>
      <w:lang w:val="en-CA"/>
    </w:rPr>
  </w:style>
  <w:style w:type="character" w:customStyle="1" w:styleId="FootnoteTextChar">
    <w:name w:val="Footnote Text Char"/>
    <w:basedOn w:val="DefaultParagraphFont"/>
    <w:link w:val="FootnoteText"/>
    <w:semiHidden/>
    <w:rsid w:val="002D3C3F"/>
    <w:rPr>
      <w:rFonts w:ascii="Times New Roman" w:eastAsia="Times New Roman" w:hAnsi="Times New Roman" w:cs="Times New Roman"/>
      <w:snapToGrid w:val="0"/>
      <w:sz w:val="20"/>
      <w:szCs w:val="20"/>
      <w:lang w:val="en-CA"/>
    </w:rPr>
  </w:style>
  <w:style w:type="character" w:styleId="FootnoteReference">
    <w:name w:val="footnote reference"/>
    <w:semiHidden/>
    <w:rsid w:val="002D3C3F"/>
    <w:rPr>
      <w:vertAlign w:val="superscript"/>
    </w:rPr>
  </w:style>
  <w:style w:type="character" w:styleId="Hyperlink">
    <w:name w:val="Hyperlink"/>
    <w:basedOn w:val="DefaultParagraphFont"/>
    <w:uiPriority w:val="99"/>
    <w:unhideWhenUsed/>
    <w:rsid w:val="00A903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569601">
      <w:bodyDiv w:val="1"/>
      <w:marLeft w:val="0"/>
      <w:marRight w:val="0"/>
      <w:marTop w:val="0"/>
      <w:marBottom w:val="0"/>
      <w:divBdr>
        <w:top w:val="none" w:sz="0" w:space="0" w:color="auto"/>
        <w:left w:val="none" w:sz="0" w:space="0" w:color="auto"/>
        <w:bottom w:val="none" w:sz="0" w:space="0" w:color="auto"/>
        <w:right w:val="none" w:sz="0" w:space="0" w:color="auto"/>
      </w:divBdr>
    </w:div>
    <w:div w:id="1039622399">
      <w:bodyDiv w:val="1"/>
      <w:marLeft w:val="0"/>
      <w:marRight w:val="0"/>
      <w:marTop w:val="0"/>
      <w:marBottom w:val="0"/>
      <w:divBdr>
        <w:top w:val="none" w:sz="0" w:space="0" w:color="auto"/>
        <w:left w:val="none" w:sz="0" w:space="0" w:color="auto"/>
        <w:bottom w:val="none" w:sz="0" w:space="0" w:color="auto"/>
        <w:right w:val="none" w:sz="0" w:space="0" w:color="auto"/>
      </w:divBdr>
    </w:div>
    <w:div w:id="1170482944">
      <w:bodyDiv w:val="1"/>
      <w:marLeft w:val="0"/>
      <w:marRight w:val="0"/>
      <w:marTop w:val="0"/>
      <w:marBottom w:val="0"/>
      <w:divBdr>
        <w:top w:val="none" w:sz="0" w:space="0" w:color="auto"/>
        <w:left w:val="none" w:sz="0" w:space="0" w:color="auto"/>
        <w:bottom w:val="none" w:sz="0" w:space="0" w:color="auto"/>
        <w:right w:val="none" w:sz="0" w:space="0" w:color="auto"/>
      </w:divBdr>
    </w:div>
    <w:div w:id="14992307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s-4.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yperlink" Target="mailto:alessandra@s-4.ca" TargetMode="External"/><Relationship Id="rId4" Type="http://schemas.openxmlformats.org/officeDocument/2006/relationships/webSettings" Target="webSettings.xml"/><Relationship Id="rId9" Type="http://schemas.openxmlformats.org/officeDocument/2006/relationships/hyperlink" Target="mailto:vito@s-4.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349</Words>
  <Characters>1995</Characters>
  <Application>Microsoft Office Word</Application>
  <DocSecurity>8</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dc:description/>
  <cp:lastModifiedBy>Diane Kolodziej</cp:lastModifiedBy>
  <cp:revision>5</cp:revision>
  <cp:lastPrinted>2017-02-14T18:12:00Z</cp:lastPrinted>
  <dcterms:created xsi:type="dcterms:W3CDTF">2018-03-04T20:21:00Z</dcterms:created>
  <dcterms:modified xsi:type="dcterms:W3CDTF">2018-03-05T21:56:00Z</dcterms:modified>
</cp:coreProperties>
</file>